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报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价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函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="480" w:leftChars="0" w:right="0" w:righ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一、涤纶短纤维土工布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              货币单位: 人民币元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420"/>
        <w:gridCol w:w="2151"/>
        <w:gridCol w:w="2045"/>
        <w:gridCol w:w="1964"/>
        <w:gridCol w:w="2081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93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规格</w:t>
            </w:r>
          </w:p>
        </w:tc>
        <w:tc>
          <w:tcPr>
            <w:tcW w:w="142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215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大化</w:t>
            </w:r>
          </w:p>
        </w:tc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中化</w:t>
            </w:r>
          </w:p>
        </w:tc>
        <w:tc>
          <w:tcPr>
            <w:tcW w:w="196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小化</w:t>
            </w:r>
          </w:p>
        </w:tc>
        <w:tc>
          <w:tcPr>
            <w:tcW w:w="208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黑色</w:t>
            </w:r>
          </w:p>
        </w:tc>
        <w:tc>
          <w:tcPr>
            <w:tcW w:w="232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绿色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3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150g/㎡</w:t>
            </w:r>
          </w:p>
        </w:tc>
        <w:tc>
          <w:tcPr>
            <w:tcW w:w="142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215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8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93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200g/㎡</w:t>
            </w:r>
          </w:p>
        </w:tc>
        <w:tc>
          <w:tcPr>
            <w:tcW w:w="142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215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8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93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300g/㎡</w:t>
            </w:r>
          </w:p>
        </w:tc>
        <w:tc>
          <w:tcPr>
            <w:tcW w:w="142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215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8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备注：以上报价单价均为不含税单价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报价说明：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报价应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包含但不限于材料费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运杂费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装卸费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税费规费等所有费用。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jc w:val="left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2、物资材料的结算数量以</w:t>
      </w:r>
      <w:r>
        <w:rPr>
          <w:rFonts w:hint="eastAsia" w:ascii="宋体" w:hAnsi="宋体" w:eastAsia="宋体" w:cs="宋体"/>
          <w:sz w:val="24"/>
          <w:szCs w:val="24"/>
        </w:rPr>
        <w:t>货物运抵现场后，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由</w:t>
      </w:r>
      <w:r>
        <w:rPr>
          <w:rFonts w:hint="eastAsia" w:ascii="宋体" w:hAnsi="宋体" w:eastAsia="宋体" w:cs="宋体"/>
          <w:sz w:val="24"/>
          <w:szCs w:val="24"/>
        </w:rPr>
        <w:t>采购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方或使用方</w:t>
      </w:r>
      <w:r>
        <w:rPr>
          <w:rFonts w:hint="eastAsia" w:ascii="宋体" w:hAnsi="宋体" w:eastAsia="宋体" w:cs="宋体"/>
          <w:sz w:val="24"/>
          <w:szCs w:val="24"/>
        </w:rPr>
        <w:t>对货物数量、质量、规格等进行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确认后的签收单据为准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不得以次充好、新旧混合，如发现按3倍数量扣除结算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.结算及付款方式</w:t>
      </w:r>
      <w:r>
        <w:rPr>
          <w:rFonts w:hint="eastAsia" w:ascii="宋体" w:hAnsi="宋体" w:eastAsia="宋体" w:cs="宋体"/>
          <w:sz w:val="24"/>
          <w:szCs w:val="24"/>
        </w:rPr>
        <w:t>：每月25日由甲方出具《材料结算单》，双方签字确认。乙方根据双方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确认</w:t>
      </w:r>
      <w:r>
        <w:rPr>
          <w:rFonts w:hint="eastAsia" w:ascii="宋体" w:hAnsi="宋体" w:eastAsia="宋体" w:cs="宋体"/>
          <w:sz w:val="24"/>
          <w:szCs w:val="24"/>
        </w:rPr>
        <w:t>的《材料结算单》开具正规3%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或13%</w:t>
      </w:r>
      <w:r>
        <w:rPr>
          <w:rFonts w:hint="eastAsia" w:ascii="宋体" w:hAnsi="宋体" w:eastAsia="宋体" w:cs="宋体"/>
          <w:sz w:val="24"/>
          <w:szCs w:val="24"/>
        </w:rPr>
        <w:t>增值税</w:t>
      </w:r>
      <w:r>
        <w:rPr>
          <w:rFonts w:hint="eastAsia" w:ascii="宋体" w:hAnsi="宋体" w:eastAsia="宋体" w:cs="Times New Roman"/>
          <w:sz w:val="24"/>
          <w:szCs w:val="24"/>
        </w:rPr>
        <w:t>专用发票</w:t>
      </w:r>
      <w:r>
        <w:rPr>
          <w:rFonts w:hint="eastAsia" w:ascii="宋体" w:hAnsi="宋体" w:eastAsia="宋体" w:cs="宋体"/>
          <w:sz w:val="24"/>
          <w:szCs w:val="24"/>
        </w:rPr>
        <w:t>，甲方收到发票后于次月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0日前付月结货款的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0%，剩余货款年底前无息付清。如乙方不能按时提供发票，甲方有权暂停付款。</w:t>
      </w:r>
    </w:p>
    <w:p>
      <w:pPr>
        <w:pStyle w:val="3"/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4.供方优势说明或其他优惠措施</w:t>
      </w:r>
    </w:p>
    <w:p>
      <w:pPr>
        <w:spacing w:line="360" w:lineRule="auto"/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。                </w:t>
      </w: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>公司名称（公章）：</w:t>
      </w:r>
    </w:p>
    <w:p>
      <w:pPr>
        <w:spacing w:line="360" w:lineRule="auto"/>
        <w:ind w:left="9829" w:leftChars="2052" w:hanging="5520" w:hangingChars="2300"/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 xml:space="preserve">                                              法人代表或代理人：</w:t>
      </w:r>
    </w:p>
    <w:p>
      <w:pPr>
        <w:spacing w:line="360" w:lineRule="auto"/>
        <w:ind w:firstLine="9840" w:firstLineChars="4100"/>
        <w:rPr>
          <w:rFonts w:hint="default" w:ascii="宋体" w:hAnsi="宋体" w:eastAsia="宋体" w:cs="Times New Roman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>日期：      年    月    日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报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价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函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="480" w:leftChars="0" w:right="0" w:righ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二、绿色防尘网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              货币单位: 人民币元</w:t>
      </w:r>
    </w:p>
    <w:tbl>
      <w:tblPr>
        <w:tblStyle w:val="5"/>
        <w:tblW w:w="1284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5"/>
        <w:gridCol w:w="2786"/>
        <w:gridCol w:w="2125"/>
        <w:gridCol w:w="1410"/>
        <w:gridCol w:w="1491"/>
        <w:gridCol w:w="938"/>
        <w:gridCol w:w="1152"/>
        <w:gridCol w:w="19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4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税前单价</w:t>
            </w:r>
          </w:p>
        </w:tc>
        <w:tc>
          <w:tcPr>
            <w:tcW w:w="9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1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19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防尘网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3针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防尘网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4针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防尘网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5针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8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防尘网</w:t>
            </w:r>
          </w:p>
        </w:tc>
        <w:tc>
          <w:tcPr>
            <w:tcW w:w="21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6针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㎡</w:t>
            </w:r>
          </w:p>
        </w:tc>
        <w:tc>
          <w:tcPr>
            <w:tcW w:w="149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备注：以上报价单价均为不含税单价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报价说明：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报价应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包含但不限于材料费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运杂费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装卸费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税费规费等所有费用。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jc w:val="left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2、物资材料的结算数量以</w:t>
      </w:r>
      <w:r>
        <w:rPr>
          <w:rFonts w:hint="eastAsia" w:ascii="宋体" w:hAnsi="宋体" w:eastAsia="宋体" w:cs="宋体"/>
          <w:sz w:val="24"/>
          <w:szCs w:val="24"/>
        </w:rPr>
        <w:t>货物运抵现场后，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由</w:t>
      </w:r>
      <w:r>
        <w:rPr>
          <w:rFonts w:hint="eastAsia" w:ascii="宋体" w:hAnsi="宋体" w:eastAsia="宋体" w:cs="宋体"/>
          <w:sz w:val="24"/>
          <w:szCs w:val="24"/>
        </w:rPr>
        <w:t>采购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方或使用方</w:t>
      </w:r>
      <w:r>
        <w:rPr>
          <w:rFonts w:hint="eastAsia" w:ascii="宋体" w:hAnsi="宋体" w:eastAsia="宋体" w:cs="宋体"/>
          <w:sz w:val="24"/>
          <w:szCs w:val="24"/>
        </w:rPr>
        <w:t>对货物数量、质量、规格等进行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确认后的签收单据为准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不得以次充好、新旧混合，如发现按3倍数量扣除结算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2.结算及付款方式</w:t>
      </w:r>
      <w:r>
        <w:rPr>
          <w:rFonts w:hint="eastAsia" w:ascii="宋体" w:hAnsi="宋体" w:eastAsia="宋体" w:cs="宋体"/>
          <w:sz w:val="24"/>
          <w:szCs w:val="24"/>
        </w:rPr>
        <w:t>：每月25日由甲方出具《材料结算单》，双方签字确认。乙方根据双方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确认</w:t>
      </w:r>
      <w:r>
        <w:rPr>
          <w:rFonts w:hint="eastAsia" w:ascii="宋体" w:hAnsi="宋体" w:eastAsia="宋体" w:cs="宋体"/>
          <w:sz w:val="24"/>
          <w:szCs w:val="24"/>
        </w:rPr>
        <w:t>的《材料结算单》开具正规3%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或13%</w:t>
      </w:r>
      <w:r>
        <w:rPr>
          <w:rFonts w:hint="eastAsia" w:ascii="宋体" w:hAnsi="宋体" w:eastAsia="宋体" w:cs="宋体"/>
          <w:sz w:val="24"/>
          <w:szCs w:val="24"/>
        </w:rPr>
        <w:t>增值税</w:t>
      </w:r>
      <w:r>
        <w:rPr>
          <w:rFonts w:hint="eastAsia" w:ascii="宋体" w:hAnsi="宋体" w:eastAsia="宋体" w:cs="Times New Roman"/>
          <w:sz w:val="24"/>
          <w:szCs w:val="24"/>
        </w:rPr>
        <w:t>专用发票</w:t>
      </w:r>
      <w:r>
        <w:rPr>
          <w:rFonts w:hint="eastAsia" w:ascii="宋体" w:hAnsi="宋体" w:eastAsia="宋体" w:cs="宋体"/>
          <w:sz w:val="24"/>
          <w:szCs w:val="24"/>
        </w:rPr>
        <w:t>，甲方收到发票后于次月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0日前付月结货款的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0%，剩余货款年底前无息付清。如乙方不能按时提供发票，甲方有权暂停付款。</w:t>
      </w:r>
    </w:p>
    <w:p>
      <w:pPr>
        <w:pStyle w:val="3"/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3.供方优势说明或其他优惠措施</w:t>
      </w:r>
    </w:p>
    <w:p>
      <w:pPr>
        <w:spacing w:line="360" w:lineRule="auto"/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。                </w:t>
      </w: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>公司名称（公章）：</w:t>
      </w:r>
    </w:p>
    <w:p>
      <w:pPr>
        <w:spacing w:line="360" w:lineRule="auto"/>
        <w:ind w:left="9829" w:leftChars="2052" w:hanging="5520" w:hangingChars="2300"/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 xml:space="preserve">                                              法人代表或代理人：</w:t>
      </w:r>
    </w:p>
    <w:p>
      <w:pPr>
        <w:spacing w:line="360" w:lineRule="auto"/>
        <w:ind w:firstLine="9840" w:firstLineChars="4100"/>
        <w:rPr>
          <w:rFonts w:hint="default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>日期：      年    月    日</w:t>
      </w:r>
    </w:p>
    <w:sectPr>
      <w:pgSz w:w="16838" w:h="11906" w:orient="landscape"/>
      <w:pgMar w:top="76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7224F4"/>
    <w:multiLevelType w:val="singleLevel"/>
    <w:tmpl w:val="C57224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638D2"/>
    <w:rsid w:val="0C610193"/>
    <w:rsid w:val="0F7C3CD8"/>
    <w:rsid w:val="1852549E"/>
    <w:rsid w:val="1BE07FBE"/>
    <w:rsid w:val="25E62C0B"/>
    <w:rsid w:val="27301CBE"/>
    <w:rsid w:val="48EF12BB"/>
    <w:rsid w:val="69877B38"/>
    <w:rsid w:val="74D06413"/>
    <w:rsid w:val="76143F11"/>
    <w:rsid w:val="7AB23785"/>
    <w:rsid w:val="7B8A1A0D"/>
    <w:rsid w:val="7E78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 w:cs="Times New Roman"/>
      <w:szCs w:val="22"/>
    </w:rPr>
  </w:style>
  <w:style w:type="paragraph" w:styleId="3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2021-01-15T00:38:00Z</dcterms:created>
  <dc:creator>Administrator</dc:creator>
  <cp:lastModifiedBy>王 涛  </cp:lastModifiedBy>
  <dcterms:modified xsi:type="dcterms:W3CDTF">2021-01-17T03:25:37Z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